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F92" w:rsidRDefault="000925B1" w:rsidP="004D6F92">
      <w:pPr>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4D6F92" w:rsidRPr="007F7AC5">
        <w:rPr>
          <w:rFonts w:ascii="微软雅黑" w:eastAsia="微软雅黑" w:hAnsi="微软雅黑" w:hint="eastAsia"/>
          <w:b/>
          <w:sz w:val="28"/>
          <w:szCs w:val="28"/>
        </w:rPr>
        <w:t>合格投资者承诺书</w:t>
      </w:r>
    </w:p>
    <w:p w:rsidR="004D6F92" w:rsidRPr="007F7AC5" w:rsidRDefault="004D6F92" w:rsidP="004D6F92">
      <w:pPr>
        <w:jc w:val="center"/>
        <w:rPr>
          <w:rFonts w:ascii="微软雅黑" w:eastAsia="微软雅黑" w:hAnsi="微软雅黑"/>
          <w:b/>
          <w:sz w:val="28"/>
          <w:szCs w:val="28"/>
        </w:rPr>
      </w:pPr>
    </w:p>
    <w:p w:rsidR="004D6F92" w:rsidRPr="007F7AC5" w:rsidRDefault="004D6F92" w:rsidP="004D6F92">
      <w:pPr>
        <w:rPr>
          <w:rFonts w:ascii="微软雅黑" w:eastAsia="微软雅黑" w:hAnsi="微软雅黑"/>
        </w:rPr>
      </w:pPr>
      <w:r w:rsidRPr="007F7AC5">
        <w:rPr>
          <w:rFonts w:ascii="微软雅黑" w:eastAsia="微软雅黑" w:hAnsi="微软雅黑" w:hint="eastAsia"/>
        </w:rPr>
        <w:t>紫金信托有限责任公司</w:t>
      </w:r>
      <w:r>
        <w:rPr>
          <w:rFonts w:ascii="微软雅黑" w:eastAsia="微软雅黑" w:hAnsi="微软雅黑" w:hint="eastAsia"/>
        </w:rPr>
        <w:t>：</w:t>
      </w:r>
    </w:p>
    <w:p w:rsidR="004D6F92" w:rsidRPr="007F7AC5" w:rsidRDefault="004D6F92" w:rsidP="004D6F92">
      <w:pPr>
        <w:rPr>
          <w:rFonts w:ascii="微软雅黑" w:eastAsia="微软雅黑" w:hAnsi="微软雅黑"/>
        </w:rPr>
      </w:pPr>
      <w:r w:rsidRPr="007F7AC5">
        <w:rPr>
          <w:rFonts w:ascii="微软雅黑" w:eastAsia="微软雅黑" w:hAnsi="微软雅黑" w:hint="eastAsia"/>
        </w:rPr>
        <w:t>本人</w:t>
      </w:r>
      <w:r w:rsidRPr="007F7AC5">
        <w:rPr>
          <w:rFonts w:ascii="微软雅黑" w:eastAsia="微软雅黑" w:hAnsi="微软雅黑"/>
        </w:rPr>
        <w:t>/本单位声明:</w:t>
      </w:r>
    </w:p>
    <w:p w:rsidR="004D6F92" w:rsidRPr="007F7AC5" w:rsidRDefault="004D6F92" w:rsidP="004D6F92">
      <w:pPr>
        <w:rPr>
          <w:rFonts w:ascii="微软雅黑" w:eastAsia="微软雅黑" w:hAnsi="微软雅黑"/>
        </w:rPr>
      </w:pPr>
      <w:bookmarkStart w:id="0" w:name="_GoBack"/>
      <w:bookmarkEnd w:id="0"/>
      <w:r w:rsidRPr="007F7AC5">
        <w:rPr>
          <w:rFonts w:ascii="微软雅黑" w:eastAsia="微软雅黑" w:hAnsi="微软雅黑" w:hint="eastAsia"/>
        </w:rPr>
        <w:t>一、</w:t>
      </w:r>
      <w:r w:rsidRPr="007F7AC5">
        <w:rPr>
          <w:rFonts w:ascii="微软雅黑" w:eastAsia="微软雅黑" w:hAnsi="微软雅黑"/>
        </w:rPr>
        <w:t xml:space="preserve"> 本人/本单位承诺满足 《关于规范金融机构资产管</w:t>
      </w:r>
      <w:r w:rsidRPr="007F7AC5">
        <w:rPr>
          <w:rFonts w:ascii="微软雅黑" w:eastAsia="微软雅黑" w:hAnsi="微软雅黑" w:hint="eastAsia"/>
        </w:rPr>
        <w:t>理业务的指导意见》第五条关于合格投资者的相关条件的规定</w:t>
      </w:r>
      <w:r w:rsidRPr="007F7AC5">
        <w:rPr>
          <w:rFonts w:ascii="微软雅黑" w:eastAsia="微软雅黑" w:hAnsi="微软雅黑"/>
        </w:rPr>
        <w:t>:</w:t>
      </w:r>
    </w:p>
    <w:p w:rsidR="004D6F92" w:rsidRPr="007F7AC5" w:rsidRDefault="004D6F92" w:rsidP="004D6F92">
      <w:pPr>
        <w:rPr>
          <w:rFonts w:ascii="微软雅黑" w:eastAsia="微软雅黑" w:hAnsi="微软雅黑"/>
        </w:rPr>
      </w:pPr>
      <w:r w:rsidRPr="007F7AC5">
        <w:rPr>
          <w:rFonts w:ascii="微软雅黑" w:eastAsia="微软雅黑" w:hAnsi="微软雅黑" w:hint="eastAsia"/>
        </w:rPr>
        <w:t>合格投资者是指具备相应风险识别能力和风险承担能力，投资于单只资产管理产品不低于一定金额且符合下列条件的自然人和法人或者其他组织</w:t>
      </w:r>
      <w:r w:rsidRPr="007F7AC5">
        <w:rPr>
          <w:rFonts w:ascii="微软雅黑" w:eastAsia="微软雅黑" w:hAnsi="微软雅黑"/>
        </w:rPr>
        <w:t>:</w:t>
      </w:r>
    </w:p>
    <w:p w:rsidR="004D6F92" w:rsidRPr="007F7AC5" w:rsidRDefault="004D6F92" w:rsidP="004D6F92">
      <w:pPr>
        <w:rPr>
          <w:rFonts w:ascii="微软雅黑" w:eastAsia="微软雅黑" w:hAnsi="微软雅黑"/>
        </w:rPr>
      </w:pPr>
      <w:r w:rsidRPr="007F7AC5">
        <w:rPr>
          <w:rFonts w:ascii="微软雅黑" w:eastAsia="微软雅黑" w:hAnsi="微软雅黑"/>
        </w:rPr>
        <w:t>1、具有2年以上投资经历，且满足以下条件之一:家</w:t>
      </w:r>
      <w:r w:rsidRPr="007F7AC5">
        <w:rPr>
          <w:rFonts w:ascii="微软雅黑" w:eastAsia="微软雅黑" w:hAnsi="微软雅黑" w:hint="eastAsia"/>
        </w:rPr>
        <w:t>庭金融净资产不低于</w:t>
      </w:r>
      <w:r w:rsidRPr="007F7AC5">
        <w:rPr>
          <w:rFonts w:ascii="微软雅黑" w:eastAsia="微软雅黑" w:hAnsi="微软雅黑"/>
        </w:rPr>
        <w:t>300万元，家庭金融资产不低于500万</w:t>
      </w:r>
      <w:r w:rsidRPr="007F7AC5">
        <w:rPr>
          <w:rFonts w:ascii="微软雅黑" w:eastAsia="微软雅黑" w:hAnsi="微软雅黑" w:hint="eastAsia"/>
        </w:rPr>
        <w:t>元，或者近</w:t>
      </w:r>
      <w:r w:rsidRPr="007F7AC5">
        <w:rPr>
          <w:rFonts w:ascii="微软雅黑" w:eastAsia="微软雅黑" w:hAnsi="微软雅黑"/>
        </w:rPr>
        <w:t>3年本人年均收入不低于40万元。</w:t>
      </w:r>
    </w:p>
    <w:p w:rsidR="004D6F92" w:rsidRPr="007F7AC5" w:rsidRDefault="004D6F92" w:rsidP="004D6F92">
      <w:pPr>
        <w:rPr>
          <w:rFonts w:ascii="微软雅黑" w:eastAsia="微软雅黑" w:hAnsi="微软雅黑"/>
        </w:rPr>
      </w:pPr>
      <w:r w:rsidRPr="007F7AC5">
        <w:rPr>
          <w:rFonts w:ascii="微软雅黑" w:eastAsia="微软雅黑" w:hAnsi="微软雅黑"/>
        </w:rPr>
        <w:t>2、最近1年末净资产不低于1000万元的法人单位。</w:t>
      </w:r>
    </w:p>
    <w:p w:rsidR="004D6F92" w:rsidRPr="007F7AC5" w:rsidRDefault="004D6F92" w:rsidP="004D6F92">
      <w:pPr>
        <w:rPr>
          <w:rFonts w:ascii="微软雅黑" w:eastAsia="微软雅黑" w:hAnsi="微软雅黑"/>
        </w:rPr>
      </w:pPr>
      <w:r w:rsidRPr="007F7AC5">
        <w:rPr>
          <w:rFonts w:ascii="微软雅黑" w:eastAsia="微软雅黑" w:hAnsi="微软雅黑"/>
        </w:rPr>
        <w:t>3、金融管理部门视为合格投资者的其他情形。</w:t>
      </w:r>
    </w:p>
    <w:p w:rsidR="004D6F92" w:rsidRPr="007F7AC5" w:rsidRDefault="004D6F92" w:rsidP="004D6F92">
      <w:pPr>
        <w:rPr>
          <w:rFonts w:ascii="微软雅黑" w:eastAsia="微软雅黑" w:hAnsi="微软雅黑"/>
        </w:rPr>
      </w:pPr>
      <w:r w:rsidRPr="007F7AC5">
        <w:rPr>
          <w:rFonts w:ascii="微软雅黑" w:eastAsia="微软雅黑" w:hAnsi="微软雅黑" w:hint="eastAsia"/>
        </w:rPr>
        <w:t>二、本人</w:t>
      </w:r>
      <w:r w:rsidRPr="007F7AC5">
        <w:rPr>
          <w:rFonts w:ascii="微软雅黑" w:eastAsia="微软雅黑" w:hAnsi="微软雅黑"/>
        </w:rPr>
        <w:t>/本单位保证投资信托的资金为合法拥有的具</w:t>
      </w:r>
      <w:r w:rsidRPr="007F7AC5">
        <w:rPr>
          <w:rFonts w:ascii="微软雅黑" w:eastAsia="微软雅黑" w:hAnsi="微软雅黑" w:hint="eastAsia"/>
        </w:rPr>
        <w:t>有完全支配权的财产，不存在非法汇集他人资金投资的情形，本人</w:t>
      </w:r>
      <w:r w:rsidRPr="007F7AC5">
        <w:rPr>
          <w:rFonts w:ascii="微软雅黑" w:eastAsia="微软雅黑" w:hAnsi="微软雅黑"/>
        </w:rPr>
        <w:t>/本单位未使用贷款、发行债券等筹集的非自有资金投</w:t>
      </w:r>
      <w:r w:rsidRPr="007F7AC5">
        <w:rPr>
          <w:rFonts w:ascii="微软雅黑" w:eastAsia="微软雅黑" w:hAnsi="微软雅黑" w:hint="eastAsia"/>
        </w:rPr>
        <w:t>资信托。</w:t>
      </w:r>
    </w:p>
    <w:p w:rsidR="004D6F92" w:rsidRDefault="004D6F92" w:rsidP="004D6F92">
      <w:pPr>
        <w:rPr>
          <w:rFonts w:ascii="微软雅黑" w:eastAsia="微软雅黑" w:hAnsi="微软雅黑"/>
        </w:rPr>
      </w:pPr>
    </w:p>
    <w:p w:rsidR="004D6F92" w:rsidRPr="007F7AC5" w:rsidRDefault="004D6F92" w:rsidP="004D6F92">
      <w:pPr>
        <w:rPr>
          <w:rFonts w:ascii="微软雅黑" w:eastAsia="微软雅黑" w:hAnsi="微软雅黑"/>
        </w:rPr>
      </w:pPr>
    </w:p>
    <w:p w:rsidR="004D6F92" w:rsidRPr="007F7AC5" w:rsidRDefault="004D6F92" w:rsidP="004D6F92">
      <w:pPr>
        <w:rPr>
          <w:rFonts w:ascii="微软雅黑" w:eastAsia="微软雅黑" w:hAnsi="微软雅黑"/>
        </w:rPr>
      </w:pPr>
      <w:r w:rsidRPr="007F7AC5">
        <w:rPr>
          <w:rFonts w:ascii="微软雅黑" w:eastAsia="微软雅黑" w:hAnsi="微软雅黑" w:hint="eastAsia"/>
        </w:rPr>
        <w:t>承诺人</w:t>
      </w:r>
      <w:r w:rsidRPr="007F7AC5">
        <w:rPr>
          <w:rFonts w:ascii="微软雅黑" w:eastAsia="微软雅黑" w:hAnsi="微软雅黑"/>
        </w:rPr>
        <w:t>(自然人签字/机构盖章):</w:t>
      </w:r>
    </w:p>
    <w:p w:rsidR="004D6F92" w:rsidRPr="007F7AC5" w:rsidRDefault="004D6F92" w:rsidP="004D6F92">
      <w:pPr>
        <w:rPr>
          <w:rFonts w:ascii="微软雅黑" w:eastAsia="微软雅黑" w:hAnsi="微软雅黑"/>
        </w:rPr>
      </w:pPr>
      <w:r w:rsidRPr="007F7AC5">
        <w:rPr>
          <w:rFonts w:ascii="微软雅黑" w:eastAsia="微软雅黑" w:hAnsi="微软雅黑" w:hint="eastAsia"/>
        </w:rPr>
        <w:t>法定代表人或授权代表</w:t>
      </w:r>
      <w:r w:rsidRPr="007F7AC5">
        <w:rPr>
          <w:rFonts w:ascii="微软雅黑" w:eastAsia="微软雅黑" w:hAnsi="微软雅黑"/>
        </w:rPr>
        <w:t>(签字或盖章):</w:t>
      </w:r>
    </w:p>
    <w:p w:rsidR="009A59AC" w:rsidRPr="004D6F92" w:rsidRDefault="004D6F92">
      <w:pPr>
        <w:rPr>
          <w:rFonts w:ascii="微软雅黑" w:eastAsia="微软雅黑" w:hAnsi="微软雅黑"/>
        </w:rPr>
      </w:pPr>
      <w:r w:rsidRPr="007F7AC5">
        <w:rPr>
          <w:rFonts w:ascii="微软雅黑" w:eastAsia="微软雅黑" w:hAnsi="微软雅黑" w:hint="eastAsia"/>
        </w:rPr>
        <w:t>日期</w:t>
      </w:r>
      <w:r w:rsidRPr="007F7AC5">
        <w:rPr>
          <w:rFonts w:ascii="微软雅黑" w:eastAsia="微软雅黑" w:hAnsi="微软雅黑"/>
        </w:rPr>
        <w:t>:</w:t>
      </w:r>
      <w:r w:rsidRPr="007F7AC5">
        <w:rPr>
          <w:rFonts w:ascii="微软雅黑" w:eastAsia="微软雅黑" w:hAnsi="微软雅黑" w:hint="eastAsia"/>
        </w:rPr>
        <w:t xml:space="preserve"> </w:t>
      </w:r>
      <w:r w:rsidRPr="007F7AC5">
        <w:rPr>
          <w:rFonts w:ascii="微软雅黑" w:eastAsia="微软雅黑" w:hAnsi="微软雅黑"/>
        </w:rPr>
        <w:t xml:space="preserve"> </w:t>
      </w:r>
    </w:p>
    <w:sectPr w:rsidR="009A59AC" w:rsidRPr="004D6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043" w:rsidRDefault="008D5043" w:rsidP="004D6F92">
      <w:r>
        <w:separator/>
      </w:r>
    </w:p>
  </w:endnote>
  <w:endnote w:type="continuationSeparator" w:id="0">
    <w:p w:rsidR="008D5043" w:rsidRDefault="008D5043" w:rsidP="004D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043" w:rsidRDefault="008D5043" w:rsidP="004D6F92">
      <w:r>
        <w:separator/>
      </w:r>
    </w:p>
  </w:footnote>
  <w:footnote w:type="continuationSeparator" w:id="0">
    <w:p w:rsidR="008D5043" w:rsidRDefault="008D5043" w:rsidP="004D6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71"/>
    <w:rsid w:val="00000B93"/>
    <w:rsid w:val="000925B1"/>
    <w:rsid w:val="00174703"/>
    <w:rsid w:val="00213D6C"/>
    <w:rsid w:val="00271886"/>
    <w:rsid w:val="002C5120"/>
    <w:rsid w:val="004D6F92"/>
    <w:rsid w:val="006644C0"/>
    <w:rsid w:val="00735F71"/>
    <w:rsid w:val="007720B4"/>
    <w:rsid w:val="008D5043"/>
    <w:rsid w:val="009A59AC"/>
    <w:rsid w:val="00CA30C5"/>
    <w:rsid w:val="00CB499B"/>
    <w:rsid w:val="00CE2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D455B6-0BBB-4396-9430-523E3D0D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F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6F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6F92"/>
    <w:rPr>
      <w:sz w:val="18"/>
      <w:szCs w:val="18"/>
    </w:rPr>
  </w:style>
  <w:style w:type="paragraph" w:styleId="a4">
    <w:name w:val="footer"/>
    <w:basedOn w:val="a"/>
    <w:link w:val="Char0"/>
    <w:uiPriority w:val="99"/>
    <w:unhideWhenUsed/>
    <w:rsid w:val="004D6F92"/>
    <w:pPr>
      <w:tabs>
        <w:tab w:val="center" w:pos="4153"/>
        <w:tab w:val="right" w:pos="8306"/>
      </w:tabs>
      <w:snapToGrid w:val="0"/>
      <w:jc w:val="left"/>
    </w:pPr>
    <w:rPr>
      <w:sz w:val="18"/>
      <w:szCs w:val="18"/>
    </w:rPr>
  </w:style>
  <w:style w:type="character" w:customStyle="1" w:styleId="Char0">
    <w:name w:val="页脚 Char"/>
    <w:basedOn w:val="a0"/>
    <w:link w:val="a4"/>
    <w:uiPriority w:val="99"/>
    <w:rsid w:val="004D6F92"/>
    <w:rPr>
      <w:sz w:val="18"/>
      <w:szCs w:val="18"/>
    </w:rPr>
  </w:style>
  <w:style w:type="paragraph" w:styleId="a5">
    <w:name w:val="Balloon Text"/>
    <w:basedOn w:val="a"/>
    <w:link w:val="Char1"/>
    <w:uiPriority w:val="99"/>
    <w:semiHidden/>
    <w:unhideWhenUsed/>
    <w:rsid w:val="007720B4"/>
    <w:rPr>
      <w:sz w:val="18"/>
      <w:szCs w:val="18"/>
    </w:rPr>
  </w:style>
  <w:style w:type="character" w:customStyle="1" w:styleId="Char1">
    <w:name w:val="批注框文本 Char"/>
    <w:basedOn w:val="a0"/>
    <w:link w:val="a5"/>
    <w:uiPriority w:val="99"/>
    <w:semiHidden/>
    <w:rsid w:val="007720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宋磊</dc:creator>
  <cp:keywords/>
  <dc:description/>
  <cp:lastModifiedBy>魏敏捷</cp:lastModifiedBy>
  <cp:revision>10</cp:revision>
  <cp:lastPrinted>2023-02-27T07:30:00Z</cp:lastPrinted>
  <dcterms:created xsi:type="dcterms:W3CDTF">2018-09-17T06:11:00Z</dcterms:created>
  <dcterms:modified xsi:type="dcterms:W3CDTF">2023-11-08T10:11:00Z</dcterms:modified>
</cp:coreProperties>
</file>